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ED" w:rsidRDefault="005048ED" w:rsidP="005048ED">
      <w:pPr>
        <w:pStyle w:val="2"/>
        <w:jc w:val="center"/>
        <w:rPr>
          <w:color w:val="FF0000"/>
          <w:lang w:val="en-US"/>
        </w:rPr>
      </w:pPr>
      <w:r w:rsidRPr="005048ED">
        <w:rPr>
          <w:color w:val="FF0000"/>
        </w:rPr>
        <w:t>Методические рекомендации педагогам.</w:t>
      </w:r>
    </w:p>
    <w:p w:rsidR="005048ED" w:rsidRPr="005048ED" w:rsidRDefault="005048ED" w:rsidP="005048ED">
      <w:pPr>
        <w:rPr>
          <w:lang w:val="en-US"/>
        </w:rPr>
      </w:pP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При построении работы по формированию культуры речевого общения  учитывайте возрастные особенности детей старшего дошкольного возраста.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Предусматривайте сочетание различных форм организации деятельности:</w:t>
      </w:r>
    </w:p>
    <w:p w:rsidR="005048ED" w:rsidRPr="001E3BB7" w:rsidRDefault="005048ED" w:rsidP="005048ED">
      <w:pPr>
        <w:numPr>
          <w:ilvl w:val="0"/>
          <w:numId w:val="4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Регламентированной;</w:t>
      </w:r>
    </w:p>
    <w:p w:rsidR="005048ED" w:rsidRPr="001E3BB7" w:rsidRDefault="005048ED" w:rsidP="005048ED">
      <w:pPr>
        <w:numPr>
          <w:ilvl w:val="0"/>
          <w:numId w:val="4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proofErr w:type="gramStart"/>
      <w:r w:rsidRPr="001E3BB7">
        <w:rPr>
          <w:color w:val="1F497D" w:themeColor="text2"/>
          <w:sz w:val="32"/>
          <w:szCs w:val="32"/>
        </w:rPr>
        <w:t>Совместной</w:t>
      </w:r>
      <w:proofErr w:type="gramEnd"/>
      <w:r w:rsidRPr="001E3BB7">
        <w:rPr>
          <w:color w:val="1F497D" w:themeColor="text2"/>
          <w:sz w:val="32"/>
          <w:szCs w:val="32"/>
        </w:rPr>
        <w:t xml:space="preserve"> педагога с детьми;</w:t>
      </w:r>
    </w:p>
    <w:p w:rsidR="005048ED" w:rsidRPr="001E3BB7" w:rsidRDefault="005048ED" w:rsidP="005048ED">
      <w:pPr>
        <w:numPr>
          <w:ilvl w:val="0"/>
          <w:numId w:val="4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Самостоятельной деятельности детей.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Соблюдайте принцип использования различных методов, приемов работы, особое внимание уделять:</w:t>
      </w:r>
    </w:p>
    <w:p w:rsidR="005048ED" w:rsidRPr="001E3BB7" w:rsidRDefault="005048ED" w:rsidP="005048ED">
      <w:pPr>
        <w:numPr>
          <w:ilvl w:val="0"/>
          <w:numId w:val="5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В регламентированной деятельности: беседе, художественному слову, поощрению, проигрыванию проблемных ситуаций, разъяснению;</w:t>
      </w:r>
    </w:p>
    <w:p w:rsidR="005048ED" w:rsidRPr="001E3BB7" w:rsidRDefault="005048ED" w:rsidP="005048ED">
      <w:pPr>
        <w:numPr>
          <w:ilvl w:val="0"/>
          <w:numId w:val="5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В совместной деятельности педагога с детьми: собственному примеру для подражания, решению проблемных ситуаций, сочинению сказок-перевертышей, вежливых сказок, дидактическим играм, чтению художественных произведений, играм</w:t>
      </w:r>
      <w:r>
        <w:rPr>
          <w:color w:val="1F497D" w:themeColor="text2"/>
          <w:sz w:val="32"/>
          <w:szCs w:val="32"/>
        </w:rPr>
        <w:t xml:space="preserve"> </w:t>
      </w:r>
      <w:r w:rsidRPr="001E3BB7">
        <w:rPr>
          <w:color w:val="1F497D" w:themeColor="text2"/>
          <w:sz w:val="32"/>
          <w:szCs w:val="32"/>
        </w:rPr>
        <w:t>- драматизациям;</w:t>
      </w:r>
    </w:p>
    <w:p w:rsidR="005048ED" w:rsidRPr="001E3BB7" w:rsidRDefault="005048ED" w:rsidP="005048ED">
      <w:pPr>
        <w:numPr>
          <w:ilvl w:val="0"/>
          <w:numId w:val="5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 xml:space="preserve">В самостоятельной деятельности детей: играм парами, ролевым играм, играм-драматизациям. 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 xml:space="preserve">Помните, что работа, проводимая в дошкольном образовательном учреждении по формированию культуры речевого общения старших дошкольников с окружающими, результативна только тогда, когда находит продолжение в семье. Поэтому </w:t>
      </w:r>
      <w:r w:rsidRPr="001E3BB7">
        <w:rPr>
          <w:color w:val="1F497D" w:themeColor="text2"/>
          <w:sz w:val="32"/>
          <w:szCs w:val="32"/>
        </w:rPr>
        <w:lastRenderedPageBreak/>
        <w:t>необходимо активно привлекать родителей к решению проблемы с помощью таких форм, как: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Индивидуальные беседы;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Консультации;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Круглый стол;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Родительские собрания;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Анкетирование;</w:t>
      </w:r>
    </w:p>
    <w:p w:rsidR="005048ED" w:rsidRPr="001E3BB7" w:rsidRDefault="005048ED" w:rsidP="005048ED">
      <w:pPr>
        <w:numPr>
          <w:ilvl w:val="0"/>
          <w:numId w:val="6"/>
        </w:numPr>
        <w:tabs>
          <w:tab w:val="clear" w:pos="360"/>
          <w:tab w:val="num" w:pos="1494"/>
        </w:tabs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Приглашение в группу на День открытых дверей.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Постарайтесь учитывать подготовленность дошкольников к усвоению предлагаемого материала.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Обязательно устанавливайте личный контакт с детьми:</w:t>
      </w:r>
    </w:p>
    <w:p w:rsidR="005048ED" w:rsidRPr="001E3BB7" w:rsidRDefault="005048ED" w:rsidP="005048ED">
      <w:pPr>
        <w:numPr>
          <w:ilvl w:val="0"/>
          <w:numId w:val="2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Обращайтесь по имени;</w:t>
      </w:r>
    </w:p>
    <w:p w:rsidR="005048ED" w:rsidRPr="001E3BB7" w:rsidRDefault="005048ED" w:rsidP="005048ED">
      <w:pPr>
        <w:numPr>
          <w:ilvl w:val="0"/>
          <w:numId w:val="2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Занимайте позицию на уровне глаз ребенка;</w:t>
      </w:r>
    </w:p>
    <w:p w:rsidR="005048ED" w:rsidRPr="001E3BB7" w:rsidRDefault="005048ED" w:rsidP="005048ED">
      <w:pPr>
        <w:numPr>
          <w:ilvl w:val="0"/>
          <w:numId w:val="2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Используйте тактильное прикосновение,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Старайтесь выслушивать детей до конца, если даже у вас мало времени. Стремитесь не перебивать ребенка.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 xml:space="preserve">Следите за собственной речью. Помните, что она - отражение вашей личности. 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Исключите из своей речи окрики, резкие интонации, которые негативно влияют на ребенка, вызывая у них дискомфорт.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 xml:space="preserve">Учитывайте терминологическую точность и уместность, коммуникативную целесообразность речи педагога. 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Обратите внимание на использование в своей речи разнообразных речевых этикетных формул и стереотипов.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 xml:space="preserve">Обратите внимание на интонирование, помните, что верно расставленные интонационные акценты влияют на качество </w:t>
      </w:r>
      <w:r w:rsidRPr="001E3BB7">
        <w:rPr>
          <w:color w:val="1F497D" w:themeColor="text2"/>
          <w:sz w:val="32"/>
          <w:szCs w:val="32"/>
        </w:rPr>
        <w:lastRenderedPageBreak/>
        <w:t>воспринимаемой информации и на общий психологический микроклимат.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Постарайтесь избавиться от сло</w:t>
      </w:r>
      <w:proofErr w:type="gramStart"/>
      <w:r w:rsidRPr="001E3BB7">
        <w:rPr>
          <w:color w:val="1F497D" w:themeColor="text2"/>
          <w:sz w:val="32"/>
          <w:szCs w:val="32"/>
        </w:rPr>
        <w:t>в-</w:t>
      </w:r>
      <w:proofErr w:type="gramEnd"/>
      <w:r w:rsidRPr="001E3BB7">
        <w:rPr>
          <w:color w:val="1F497D" w:themeColor="text2"/>
          <w:sz w:val="32"/>
          <w:szCs w:val="32"/>
        </w:rPr>
        <w:t>"паразитов" ("ну", "значит", "в общем", "так" и т. д.).</w:t>
      </w:r>
    </w:p>
    <w:p w:rsidR="005048ED" w:rsidRPr="001E3BB7" w:rsidRDefault="005048ED" w:rsidP="005048ED">
      <w:pPr>
        <w:numPr>
          <w:ilvl w:val="0"/>
          <w:numId w:val="3"/>
        </w:numPr>
        <w:tabs>
          <w:tab w:val="clear" w:pos="360"/>
          <w:tab w:val="num" w:pos="1494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Постарайтесь трансформировать свою речь таким образом, чтобы приспособить ее для понимания детей.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Помните, что ребенок дошкольного возраста является существом невербальным, поэтому вся информация лучше усваивается им не через слова, а через отношения. Старайтесь использовать неречевой прием взаимодействия с детьми, как "демонстрацию расположенности к нему": спокойное внимание, улыбку, контакт глаз, одобряющий жест, ласковое прикосновение.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Организуя общение с детьми, стремитесь понять их настроение.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Чаще улыбайтесь детям в процессе общения с ними.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Общаясь с детьми, чаще используйте такие приемы как собственную речь, как  пример для подражания,  разъяснение,  поощрение, комплименты.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Умейте анализировать процесс общения.</w:t>
      </w:r>
    </w:p>
    <w:p w:rsidR="005048ED" w:rsidRPr="001E3BB7" w:rsidRDefault="005048ED" w:rsidP="005048ED">
      <w:pPr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color w:val="1F497D" w:themeColor="text2"/>
          <w:sz w:val="32"/>
          <w:szCs w:val="32"/>
        </w:rPr>
      </w:pPr>
      <w:r w:rsidRPr="001E3BB7">
        <w:rPr>
          <w:color w:val="1F497D" w:themeColor="text2"/>
          <w:sz w:val="32"/>
          <w:szCs w:val="32"/>
        </w:rPr>
        <w:t>Для напоминания ребенку речевых этикетных формул используйте игровые приемы, а не нотации.</w:t>
      </w:r>
    </w:p>
    <w:p w:rsidR="005048ED" w:rsidRDefault="005048ED" w:rsidP="005048ED">
      <w:pPr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</w:p>
    <w:p w:rsidR="005048ED" w:rsidRDefault="005048ED" w:rsidP="005048ED">
      <w:pPr>
        <w:spacing w:line="360" w:lineRule="auto"/>
        <w:ind w:firstLine="709"/>
        <w:jc w:val="both"/>
        <w:rPr>
          <w:color w:val="1F497D" w:themeColor="text2"/>
          <w:sz w:val="32"/>
          <w:szCs w:val="32"/>
        </w:rPr>
      </w:pPr>
    </w:p>
    <w:p w:rsidR="002C2DAE" w:rsidRPr="005048ED" w:rsidRDefault="002C2DAE">
      <w:pPr>
        <w:rPr>
          <w:color w:val="FF0000"/>
        </w:rPr>
      </w:pPr>
    </w:p>
    <w:sectPr w:rsidR="002C2DAE" w:rsidRPr="005048ED" w:rsidSect="002C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6B1"/>
    <w:multiLevelType w:val="singleLevel"/>
    <w:tmpl w:val="09160A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25445B39"/>
    <w:multiLevelType w:val="singleLevel"/>
    <w:tmpl w:val="C00C16FE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50B15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D8609D"/>
    <w:multiLevelType w:val="singleLevel"/>
    <w:tmpl w:val="C00C16FE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690F3561"/>
    <w:multiLevelType w:val="singleLevel"/>
    <w:tmpl w:val="09160A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796329C3"/>
    <w:multiLevelType w:val="singleLevel"/>
    <w:tmpl w:val="C00C16FE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ED"/>
    <w:rsid w:val="002C2DAE"/>
    <w:rsid w:val="00454D1F"/>
    <w:rsid w:val="005048ED"/>
    <w:rsid w:val="00637743"/>
    <w:rsid w:val="006E2BF4"/>
    <w:rsid w:val="00AF5FFD"/>
    <w:rsid w:val="00B518BA"/>
    <w:rsid w:val="00CD611A"/>
    <w:rsid w:val="00DB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18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518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8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8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8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8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8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8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8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518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518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18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18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18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18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18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18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18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518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18BA"/>
    <w:rPr>
      <w:b/>
      <w:bCs/>
    </w:rPr>
  </w:style>
  <w:style w:type="character" w:styleId="a9">
    <w:name w:val="Emphasis"/>
    <w:uiPriority w:val="20"/>
    <w:qFormat/>
    <w:rsid w:val="00B518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18BA"/>
  </w:style>
  <w:style w:type="character" w:customStyle="1" w:styleId="ab">
    <w:name w:val="Без интервала Знак"/>
    <w:basedOn w:val="a0"/>
    <w:link w:val="aa"/>
    <w:uiPriority w:val="1"/>
    <w:rsid w:val="00B518BA"/>
    <w:rPr>
      <w:sz w:val="20"/>
      <w:szCs w:val="20"/>
    </w:rPr>
  </w:style>
  <w:style w:type="paragraph" w:styleId="ac">
    <w:name w:val="List Paragraph"/>
    <w:basedOn w:val="a"/>
    <w:uiPriority w:val="34"/>
    <w:qFormat/>
    <w:rsid w:val="00B518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8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8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18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8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18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18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18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18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18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18BA"/>
    <w:pPr>
      <w:outlineLvl w:val="9"/>
    </w:pPr>
  </w:style>
  <w:style w:type="character" w:customStyle="1" w:styleId="210">
    <w:name w:val="Заголовок 2 Знак1"/>
    <w:basedOn w:val="a0"/>
    <w:rsid w:val="005048ED"/>
    <w:rPr>
      <w:rFonts w:ascii="Times New Roman" w:eastAsia="SimSun" w:hAnsi="Times New Roman" w:cs="Times New Roman"/>
      <w:b/>
      <w:i/>
      <w:color w:val="FF0000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>dou17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2011-05-16T07:46:00Z</dcterms:created>
  <dcterms:modified xsi:type="dcterms:W3CDTF">2011-05-16T07:47:00Z</dcterms:modified>
</cp:coreProperties>
</file>